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C0" w:rsidRPr="00BB49C0" w:rsidRDefault="00BB49C0" w:rsidP="00BB49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B49C0">
        <w:rPr>
          <w:rFonts w:ascii="Arial" w:eastAsia="Times New Roman" w:hAnsi="Arial" w:cs="Arial"/>
          <w:b/>
          <w:bCs/>
          <w:color w:val="000000"/>
          <w:sz w:val="36"/>
          <w:szCs w:val="36"/>
        </w:rPr>
        <w:t>What Is Critical Reading?</w:t>
      </w:r>
    </w:p>
    <w:p w:rsidR="00BB49C0" w:rsidRPr="00BB49C0" w:rsidRDefault="00BB49C0" w:rsidP="00BB49C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B49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 These remarks are primarily directed at non-fictional texts.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linka"/>
      <w:r w:rsidRPr="00BB4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Facts v. Interpretation</w:t>
      </w:r>
    </w:p>
    <w:bookmarkEnd w:id="0"/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To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non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-critical readers, texts provide facts.  Readers gain knowledge by memorizing the statements within a text.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To the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critical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reader, any single text provides but one portrayal of the facts, one individual’s “take” on the subject matter. Critical readers thus recognize not only </w:t>
      </w:r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what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a text says, but also </w:t>
      </w:r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how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that text portrays the subject matter.  They recognize the various ways in which each and every text is the unique creation of a unique author.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A non-critical reader might read a history book to learn the facts of the situation or to discover an accepted interpretation of those events. A critical reader might read the same work to appreciate how a particular perspective on the events and a particular selection of facts can lead to particular understanding.</w:t>
      </w:r>
      <w:bookmarkStart w:id="1" w:name="linkb"/>
    </w:p>
    <w:p w:rsidR="00BB49C0" w:rsidRPr="00BB49C0" w:rsidRDefault="00BB49C0" w:rsidP="00BB4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B4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 a Text Says, Does, and Means: Reaching for an Interpretation</w:t>
      </w:r>
    </w:p>
    <w:bookmarkEnd w:id="1"/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Non-critical reading is satisfied with recognizing what a text </w:t>
      </w:r>
      <w:r w:rsidRPr="00BB49C0">
        <w:rPr>
          <w:rFonts w:ascii="Arial" w:eastAsia="Times New Roman" w:hAnsi="Arial" w:cs="Arial"/>
          <w:i/>
          <w:iCs/>
          <w:color w:val="000000"/>
          <w:sz w:val="20"/>
          <w:szCs w:val="20"/>
        </w:rPr>
        <w:t>says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and restating the key remarks.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Critical reading goes two steps further.  Having recognized what a text</w:t>
      </w:r>
      <w:proofErr w:type="gramStart"/>
      <w:r w:rsidRPr="00BB49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says</w:t>
      </w:r>
      <w:proofErr w:type="gramEnd"/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, it reflects on what the text </w:t>
      </w:r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does 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by making such remarks.  Is it offering examples?  Arguing?  Appealing for sympathy?  Making a contrast to clarify a point? Finally, critical readers then infer what the text, as a whole, </w:t>
      </w:r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  </w:t>
      </w:r>
      <w:proofErr w:type="gramStart"/>
      <w:r w:rsidRPr="00BB49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means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BB49C0">
        <w:rPr>
          <w:rFonts w:ascii="Arial" w:eastAsia="Times New Roman" w:hAnsi="Arial" w:cs="Arial"/>
          <w:color w:val="000000"/>
          <w:sz w:val="20"/>
          <w:szCs w:val="20"/>
        </w:rPr>
        <w:t xml:space="preserve"> based on the earlier analysis.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These three steps or modes of analysis are reflected in three types of reading and discussion:</w:t>
      </w:r>
    </w:p>
    <w:p w:rsidR="00BB49C0" w:rsidRPr="00BB49C0" w:rsidRDefault="00BB49C0" w:rsidP="00BB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says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    –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restatement</w:t>
      </w:r>
    </w:p>
    <w:p w:rsidR="00BB49C0" w:rsidRPr="00BB49C0" w:rsidRDefault="00BB49C0" w:rsidP="00BB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   –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</w:t>
      </w:r>
    </w:p>
    <w:p w:rsidR="00BB49C0" w:rsidRPr="00BB49C0" w:rsidRDefault="00BB49C0" w:rsidP="00BB4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means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– </w:t>
      </w:r>
      <w:proofErr w:type="gramStart"/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interpretation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You can distinguish each mode of analysis by the subject matter of the discussion:</w:t>
      </w:r>
    </w:p>
    <w:p w:rsidR="00BB49C0" w:rsidRPr="00BB49C0" w:rsidRDefault="00BB49C0" w:rsidP="00BB4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 says – restatement – talks about the same topic as the original text</w:t>
      </w:r>
    </w:p>
    <w:p w:rsidR="00BB49C0" w:rsidRPr="00BB49C0" w:rsidRDefault="00BB49C0" w:rsidP="00BB4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 does – description – discusses aspects of the discussion itself</w:t>
      </w:r>
    </w:p>
    <w:p w:rsidR="00BB49C0" w:rsidRPr="00BB49C0" w:rsidRDefault="00BB49C0" w:rsidP="00BB4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What a text means – interpretation — analyzes the text and asserts a meaning for the text as a whole</w:t>
      </w:r>
    </w:p>
    <w:p w:rsidR="00BB49C0" w:rsidRPr="00BB49C0" w:rsidRDefault="00BB49C0" w:rsidP="00BB4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" w:name="linkc"/>
      <w:r w:rsidRPr="00BB4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Goals of Critical Reading</w:t>
      </w:r>
    </w:p>
    <w:bookmarkEnd w:id="2"/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Textbooks on critical reading commonly ask students to accomplish certain goals:</w:t>
      </w:r>
    </w:p>
    <w:p w:rsidR="00BB49C0" w:rsidRPr="00BB49C0" w:rsidRDefault="00BB49C0" w:rsidP="00BB4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to recognize an author’s purpose           </w:t>
      </w:r>
    </w:p>
    <w:p w:rsidR="00BB49C0" w:rsidRPr="00BB49C0" w:rsidRDefault="00BB49C0" w:rsidP="00BB4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to understand tone and persuasive elements</w:t>
      </w:r>
    </w:p>
    <w:p w:rsidR="00BB49C0" w:rsidRPr="00BB49C0" w:rsidRDefault="00BB49C0" w:rsidP="00BB4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to recognize bias</w:t>
      </w:r>
    </w:p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lastRenderedPageBreak/>
        <w:t>Notice that none of these goals actually refers to something on the page. Each requires inferences from evidence within the text:</w:t>
      </w:r>
    </w:p>
    <w:p w:rsidR="00BB49C0" w:rsidRPr="00BB49C0" w:rsidRDefault="00BB49C0" w:rsidP="00BB4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recognizing purpose involves inferring a basis for choices of content and language</w:t>
      </w:r>
    </w:p>
    <w:p w:rsidR="00BB49C0" w:rsidRPr="00BB49C0" w:rsidRDefault="00BB49C0" w:rsidP="00BB4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recognizing tone and persuasive elements involves classifying the nature of language choices</w:t>
      </w:r>
    </w:p>
    <w:p w:rsidR="00BB49C0" w:rsidRPr="00BB49C0" w:rsidRDefault="00BB49C0" w:rsidP="00BB4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recognizing bias involves classifying the nature of patterns of choice of content and language </w:t>
      </w:r>
    </w:p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Critical reading is not simply close and careful reading. To read critically, one must actively recognize and analyze evidence upon the page.</w:t>
      </w:r>
      <w:bookmarkStart w:id="3" w:name="linkd"/>
    </w:p>
    <w:p w:rsidR="00BB49C0" w:rsidRPr="00BB49C0" w:rsidRDefault="00BB49C0" w:rsidP="00BB49C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B49C0">
        <w:rPr>
          <w:rFonts w:ascii="Arial" w:eastAsia="Times New Roman" w:hAnsi="Arial" w:cs="Arial"/>
          <w:b/>
          <w:bCs/>
          <w:color w:val="000000"/>
          <w:sz w:val="27"/>
          <w:szCs w:val="27"/>
        </w:rPr>
        <w:t>Analysis and Inference: The Tools of Critical Reading</w:t>
      </w:r>
    </w:p>
    <w:bookmarkEnd w:id="3"/>
    <w:p w:rsidR="00BB49C0" w:rsidRPr="00BB49C0" w:rsidRDefault="00BB49C0" w:rsidP="00BB49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These web pages are designed to take the mystery out of critical reading. They are designed to show you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to look for </w:t>
      </w:r>
      <w:proofErr w:type="gramStart"/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( analysis</w:t>
      </w:r>
      <w:proofErr w:type="gramEnd"/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)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and </w:t>
      </w:r>
      <w:r w:rsidRPr="00BB49C0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to think about what you find ( inference ) </w:t>
      </w:r>
      <w:r w:rsidRPr="00BB49C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The first part —what to look for— involves recognizing those aspects of a discussion that control the meaning.</w:t>
      </w:r>
    </w:p>
    <w:p w:rsidR="00BB49C0" w:rsidRPr="00BB49C0" w:rsidRDefault="00BB49C0" w:rsidP="00BB49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49C0">
        <w:rPr>
          <w:rFonts w:ascii="Arial" w:eastAsia="Times New Roman" w:hAnsi="Arial" w:cs="Arial"/>
          <w:color w:val="000000"/>
          <w:sz w:val="20"/>
          <w:szCs w:val="20"/>
        </w:rPr>
        <w:t>The second part —how to think about what you find— involves the processes of inference, the interpretation of data from within the text.</w:t>
      </w:r>
    </w:p>
    <w:p w:rsidR="002F6699" w:rsidRDefault="00BB49C0" w:rsidP="00BB49C0">
      <w:r w:rsidRPr="00BB49C0">
        <w:rPr>
          <w:rFonts w:ascii="Arial" w:eastAsia="Times New Roman" w:hAnsi="Arial" w:cs="Arial"/>
          <w:color w:val="000000"/>
          <w:sz w:val="20"/>
          <w:szCs w:val="20"/>
        </w:rPr>
        <w:t>Recall that critical reading assumes that each author offers a portrayal of the topic. Critical reading thus relies on an examination of those choices that any and all authors must make when framing a presentation: choices of content, language, and structure. Readers examine each of the three areas of choice, and consider their effect on the meaning.</w:t>
      </w:r>
      <w:bookmarkStart w:id="4" w:name="_GoBack"/>
      <w:bookmarkEnd w:id="4"/>
    </w:p>
    <w:sectPr w:rsidR="002F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32F"/>
    <w:multiLevelType w:val="multilevel"/>
    <w:tmpl w:val="CF3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61B14"/>
    <w:multiLevelType w:val="multilevel"/>
    <w:tmpl w:val="1F8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5084A"/>
    <w:multiLevelType w:val="multilevel"/>
    <w:tmpl w:val="47E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D3547"/>
    <w:multiLevelType w:val="multilevel"/>
    <w:tmpl w:val="460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C0"/>
    <w:rsid w:val="004E7062"/>
    <w:rsid w:val="00BB49C0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CC076-4CA3-492E-B983-53E2A08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4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4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49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49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B49C0"/>
  </w:style>
  <w:style w:type="paragraph" w:styleId="NormalWeb">
    <w:name w:val="Normal (Web)"/>
    <w:basedOn w:val="Normal"/>
    <w:uiPriority w:val="99"/>
    <w:semiHidden/>
    <w:unhideWhenUsed/>
    <w:rsid w:val="00B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2016-08-30T14:44:00Z</dcterms:created>
  <dcterms:modified xsi:type="dcterms:W3CDTF">2016-08-30T14:45:00Z</dcterms:modified>
</cp:coreProperties>
</file>