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699" w:rsidRDefault="00936F35" w:rsidP="00936F35">
      <w:pPr>
        <w:spacing w:after="0" w:line="240" w:lineRule="auto"/>
        <w:jc w:val="center"/>
        <w:rPr>
          <w:b/>
          <w:sz w:val="20"/>
        </w:rPr>
      </w:pPr>
      <w:r w:rsidRPr="00936F35">
        <w:rPr>
          <w:b/>
          <w:sz w:val="20"/>
        </w:rPr>
        <w:t>Sophomore Fall Essay Stamp Sheet – 2016</w:t>
      </w:r>
    </w:p>
    <w:p w:rsidR="00936F35" w:rsidRDefault="00936F35" w:rsidP="00936F35">
      <w:pPr>
        <w:spacing w:after="0" w:line="240" w:lineRule="auto"/>
        <w:jc w:val="center"/>
        <w:rPr>
          <w:b/>
          <w:sz w:val="20"/>
        </w:rPr>
      </w:pPr>
    </w:p>
    <w:p w:rsidR="00936F35" w:rsidRPr="00936F35" w:rsidRDefault="00936F35" w:rsidP="00936F35">
      <w:pPr>
        <w:spacing w:after="0" w:line="240" w:lineRule="auto"/>
        <w:rPr>
          <w:b/>
          <w:sz w:val="20"/>
        </w:rPr>
      </w:pPr>
      <w:r>
        <w:rPr>
          <w:b/>
          <w:sz w:val="20"/>
        </w:rPr>
        <w:t>Name</w:t>
      </w:r>
      <w:proofErr w:type="gramStart"/>
      <w:r>
        <w:rPr>
          <w:b/>
          <w:sz w:val="20"/>
        </w:rPr>
        <w:t>:_</w:t>
      </w:r>
      <w:proofErr w:type="gramEnd"/>
      <w:r>
        <w:rPr>
          <w:b/>
          <w:sz w:val="20"/>
        </w:rPr>
        <w:t>__________________________________________________________________</w:t>
      </w:r>
    </w:p>
    <w:p w:rsidR="00936F35" w:rsidRPr="00936F35" w:rsidRDefault="00936F35" w:rsidP="00936F35">
      <w:pPr>
        <w:spacing w:after="0" w:line="240" w:lineRule="auto"/>
        <w:rPr>
          <w:sz w:val="20"/>
        </w:rPr>
      </w:pPr>
    </w:p>
    <w:p w:rsidR="00936F35" w:rsidRPr="00936F35" w:rsidRDefault="00936F35" w:rsidP="00936F35">
      <w:pPr>
        <w:spacing w:after="0" w:line="240" w:lineRule="auto"/>
        <w:rPr>
          <w:sz w:val="20"/>
        </w:rPr>
      </w:pPr>
      <w:r w:rsidRPr="00936F35">
        <w:rPr>
          <w:b/>
          <w:sz w:val="20"/>
        </w:rPr>
        <w:t>Directions:</w:t>
      </w:r>
      <w:r w:rsidRPr="00936F35">
        <w:rPr>
          <w:sz w:val="20"/>
        </w:rPr>
        <w:t xml:space="preserve"> Each of these items must be stamped in order to obtain credit for the process pieces that are due for the essay. In the event that you do not have this stamp sheet you will not be awarded any points for your process work (</w:t>
      </w:r>
      <w:r w:rsidRPr="00936F35">
        <w:rPr>
          <w:b/>
          <w:sz w:val="20"/>
          <w:u w:val="single"/>
        </w:rPr>
        <w:t>each item is worth 10 process points, for a total of 50 points</w:t>
      </w:r>
      <w:r w:rsidRPr="00936F35">
        <w:rPr>
          <w:sz w:val="20"/>
        </w:rPr>
        <w:t xml:space="preserve">). If you lose this sheet and do not take a picture of it that I can verify, with your name on it, I will not award you any points. If you do not have this stamp sheet in class at the time a process piece is due, I will not stamp this sheet later in the day or at any other point. Remember, it is your responsibility to keep and maintain this sheet. </w:t>
      </w:r>
      <w:r>
        <w:rPr>
          <w:sz w:val="20"/>
        </w:rPr>
        <w:t>This stamp sheet is due on Monday November, 14</w:t>
      </w:r>
      <w:r w:rsidRPr="00936F35">
        <w:rPr>
          <w:sz w:val="20"/>
          <w:vertAlign w:val="superscript"/>
        </w:rPr>
        <w:t>th</w:t>
      </w:r>
      <w:r>
        <w:rPr>
          <w:sz w:val="20"/>
        </w:rPr>
        <w:t xml:space="preserve"> with the rest of the process pieces (including a printed copy of the essay).</w:t>
      </w:r>
    </w:p>
    <w:p w:rsidR="00936F35" w:rsidRDefault="00936F35" w:rsidP="00936F35">
      <w:pPr>
        <w:spacing w:after="0" w:line="240" w:lineRule="auto"/>
      </w:pPr>
    </w:p>
    <w:tbl>
      <w:tblPr>
        <w:tblStyle w:val="TableGrid"/>
        <w:tblW w:w="0" w:type="auto"/>
        <w:tblLook w:val="04A0" w:firstRow="1" w:lastRow="0" w:firstColumn="1" w:lastColumn="0" w:noHBand="0" w:noVBand="1"/>
      </w:tblPr>
      <w:tblGrid>
        <w:gridCol w:w="5305"/>
        <w:gridCol w:w="5773"/>
      </w:tblGrid>
      <w:tr w:rsidR="00936F35" w:rsidTr="00936F35">
        <w:tc>
          <w:tcPr>
            <w:tcW w:w="5305" w:type="dxa"/>
          </w:tcPr>
          <w:p w:rsidR="00936F35" w:rsidRDefault="00936F35" w:rsidP="00C72205">
            <w:pPr>
              <w:numPr>
                <w:ilvl w:val="0"/>
                <w:numId w:val="1"/>
              </w:numPr>
            </w:pPr>
            <w:r w:rsidRPr="00936F35">
              <w:rPr>
                <w:rFonts w:cs="Tahoma"/>
                <w:b/>
                <w:sz w:val="18"/>
                <w:szCs w:val="18"/>
              </w:rPr>
              <w:t>Wednesday October 26, 2016 – Research Question  (On research question sheet, see website)</w:t>
            </w:r>
          </w:p>
          <w:p w:rsidR="00936F35" w:rsidRDefault="00936F35" w:rsidP="00936F35"/>
          <w:p w:rsidR="00936F35" w:rsidRDefault="00936F35" w:rsidP="00936F35"/>
          <w:p w:rsidR="00936F35" w:rsidRDefault="00936F35" w:rsidP="00936F35"/>
          <w:p w:rsidR="00936F35" w:rsidRDefault="00936F35" w:rsidP="00936F35"/>
          <w:p w:rsidR="00936F35" w:rsidRDefault="00936F35" w:rsidP="00936F35"/>
          <w:p w:rsidR="00936F35" w:rsidRDefault="00936F35" w:rsidP="00936F35"/>
          <w:p w:rsidR="00936F35" w:rsidRDefault="00936F35" w:rsidP="00936F35"/>
          <w:p w:rsidR="00936F35" w:rsidRDefault="00936F35" w:rsidP="00936F35"/>
        </w:tc>
        <w:tc>
          <w:tcPr>
            <w:tcW w:w="5773" w:type="dxa"/>
          </w:tcPr>
          <w:p w:rsidR="00936F35" w:rsidRDefault="00936F35" w:rsidP="00936F35"/>
        </w:tc>
      </w:tr>
      <w:tr w:rsidR="00936F35" w:rsidTr="00936F35">
        <w:tc>
          <w:tcPr>
            <w:tcW w:w="5305" w:type="dxa"/>
          </w:tcPr>
          <w:p w:rsidR="00936F35" w:rsidRPr="00CE6C50" w:rsidRDefault="00936F35" w:rsidP="00936F35">
            <w:pPr>
              <w:numPr>
                <w:ilvl w:val="0"/>
                <w:numId w:val="1"/>
              </w:numPr>
              <w:rPr>
                <w:rFonts w:cs="Tahoma"/>
                <w:bCs/>
                <w:sz w:val="18"/>
                <w:szCs w:val="18"/>
              </w:rPr>
            </w:pPr>
            <w:r w:rsidRPr="00CE6C50">
              <w:rPr>
                <w:rFonts w:cs="Tahoma"/>
                <w:b/>
                <w:sz w:val="18"/>
                <w:szCs w:val="18"/>
              </w:rPr>
              <w:t>Monday October 31, 2016 – Research Question (if revised from original) &amp; all research (this includes your notecards)</w:t>
            </w:r>
          </w:p>
          <w:p w:rsidR="00936F35" w:rsidRDefault="00936F35" w:rsidP="00936F35">
            <w:pPr>
              <w:ind w:left="720"/>
              <w:rPr>
                <w:rFonts w:cs="Tahoma"/>
                <w:b/>
                <w:sz w:val="18"/>
                <w:szCs w:val="18"/>
              </w:rPr>
            </w:pPr>
          </w:p>
          <w:p w:rsidR="00936F35" w:rsidRDefault="00936F35" w:rsidP="00936F35">
            <w:pPr>
              <w:rPr>
                <w:rFonts w:cs="Tahoma"/>
                <w:b/>
                <w:sz w:val="18"/>
                <w:szCs w:val="18"/>
              </w:rPr>
            </w:pPr>
            <w:bookmarkStart w:id="0" w:name="_GoBack"/>
            <w:bookmarkEnd w:id="0"/>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Pr="00CE6C50" w:rsidRDefault="00936F35" w:rsidP="00936F35">
            <w:pPr>
              <w:ind w:left="720"/>
              <w:rPr>
                <w:rFonts w:cs="Tahoma"/>
                <w:b/>
                <w:sz w:val="18"/>
                <w:szCs w:val="18"/>
              </w:rPr>
            </w:pPr>
          </w:p>
        </w:tc>
        <w:tc>
          <w:tcPr>
            <w:tcW w:w="5773" w:type="dxa"/>
          </w:tcPr>
          <w:p w:rsidR="00936F35" w:rsidRDefault="00936F35" w:rsidP="00936F35"/>
          <w:p w:rsidR="00936F35" w:rsidRDefault="00936F35" w:rsidP="00936F35"/>
          <w:p w:rsidR="00936F35" w:rsidRDefault="00936F35" w:rsidP="00936F35"/>
        </w:tc>
      </w:tr>
      <w:tr w:rsidR="00936F35" w:rsidTr="00936F35">
        <w:tc>
          <w:tcPr>
            <w:tcW w:w="5305" w:type="dxa"/>
          </w:tcPr>
          <w:p w:rsidR="00936F35" w:rsidRPr="00CE6C50" w:rsidRDefault="00936F35" w:rsidP="00936F35">
            <w:pPr>
              <w:numPr>
                <w:ilvl w:val="0"/>
                <w:numId w:val="1"/>
              </w:numPr>
              <w:rPr>
                <w:rFonts w:cs="Tahoma"/>
                <w:b/>
                <w:sz w:val="18"/>
                <w:szCs w:val="18"/>
              </w:rPr>
            </w:pPr>
            <w:r w:rsidRPr="00CE6C50">
              <w:rPr>
                <w:rFonts w:cs="Tahoma"/>
                <w:b/>
                <w:sz w:val="18"/>
                <w:szCs w:val="18"/>
              </w:rPr>
              <w:t xml:space="preserve">Friday November 4, 2016. – Research Proposal </w:t>
            </w: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Pr="00CE6C50" w:rsidRDefault="00936F35" w:rsidP="00936F35">
            <w:pPr>
              <w:ind w:left="720"/>
              <w:rPr>
                <w:rFonts w:cs="Tahoma"/>
                <w:b/>
                <w:sz w:val="18"/>
                <w:szCs w:val="18"/>
              </w:rPr>
            </w:pPr>
          </w:p>
        </w:tc>
        <w:tc>
          <w:tcPr>
            <w:tcW w:w="5773" w:type="dxa"/>
          </w:tcPr>
          <w:p w:rsidR="00936F35" w:rsidRDefault="00936F35" w:rsidP="00936F35"/>
        </w:tc>
      </w:tr>
      <w:tr w:rsidR="00936F35" w:rsidTr="00936F35">
        <w:tc>
          <w:tcPr>
            <w:tcW w:w="5305" w:type="dxa"/>
          </w:tcPr>
          <w:p w:rsidR="00936F35" w:rsidRPr="00CE6C50" w:rsidRDefault="00936F35" w:rsidP="00936F35">
            <w:pPr>
              <w:numPr>
                <w:ilvl w:val="0"/>
                <w:numId w:val="1"/>
              </w:numPr>
              <w:rPr>
                <w:rFonts w:cs="Tahoma"/>
                <w:bCs/>
                <w:sz w:val="18"/>
                <w:szCs w:val="18"/>
              </w:rPr>
            </w:pPr>
            <w:r w:rsidRPr="00CE6C50">
              <w:rPr>
                <w:rFonts w:cs="Tahoma"/>
                <w:b/>
                <w:sz w:val="18"/>
                <w:szCs w:val="18"/>
              </w:rPr>
              <w:t>Monday November 7, 2016 – Works Cited &amp; OPVL</w:t>
            </w:r>
            <w:r>
              <w:rPr>
                <w:rFonts w:cs="Tahoma"/>
                <w:b/>
                <w:sz w:val="18"/>
                <w:szCs w:val="18"/>
              </w:rPr>
              <w:t xml:space="preserve"> (Works cited due on turnitin.com and in class, OPVL only in class)</w:t>
            </w: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Pr="00CE6C50" w:rsidRDefault="00936F35" w:rsidP="00936F35">
            <w:pPr>
              <w:ind w:left="720"/>
              <w:rPr>
                <w:rFonts w:cs="Tahoma"/>
                <w:b/>
                <w:sz w:val="18"/>
                <w:szCs w:val="18"/>
              </w:rPr>
            </w:pPr>
          </w:p>
        </w:tc>
        <w:tc>
          <w:tcPr>
            <w:tcW w:w="5773" w:type="dxa"/>
          </w:tcPr>
          <w:p w:rsidR="00936F35" w:rsidRDefault="00936F35" w:rsidP="00936F35"/>
        </w:tc>
      </w:tr>
      <w:tr w:rsidR="00936F35" w:rsidTr="00936F35">
        <w:tc>
          <w:tcPr>
            <w:tcW w:w="5305" w:type="dxa"/>
          </w:tcPr>
          <w:p w:rsidR="00936F35" w:rsidRPr="00CE6C50" w:rsidRDefault="00936F35" w:rsidP="00936F35">
            <w:pPr>
              <w:numPr>
                <w:ilvl w:val="0"/>
                <w:numId w:val="1"/>
              </w:numPr>
              <w:rPr>
                <w:rFonts w:cs="Tahoma"/>
                <w:bCs/>
                <w:sz w:val="18"/>
                <w:szCs w:val="18"/>
              </w:rPr>
            </w:pPr>
            <w:r w:rsidRPr="00CE6C50">
              <w:rPr>
                <w:rFonts w:cs="Tahoma"/>
                <w:b/>
                <w:sz w:val="18"/>
                <w:szCs w:val="18"/>
              </w:rPr>
              <w:t>Wednesday November 9, 2016 – rough draft</w:t>
            </w:r>
            <w:r>
              <w:rPr>
                <w:rFonts w:cs="Tahoma"/>
                <w:b/>
                <w:sz w:val="18"/>
                <w:szCs w:val="18"/>
              </w:rPr>
              <w:t xml:space="preserve"> (Due in class and on turnitin.com)</w:t>
            </w: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Pr="00CE6C50" w:rsidRDefault="00936F35" w:rsidP="00936F35">
            <w:pPr>
              <w:ind w:left="720"/>
              <w:rPr>
                <w:rFonts w:cs="Tahoma"/>
                <w:b/>
                <w:sz w:val="18"/>
                <w:szCs w:val="18"/>
              </w:rPr>
            </w:pPr>
          </w:p>
        </w:tc>
        <w:tc>
          <w:tcPr>
            <w:tcW w:w="5773" w:type="dxa"/>
          </w:tcPr>
          <w:p w:rsidR="00936F35" w:rsidRDefault="00936F35" w:rsidP="00936F35"/>
        </w:tc>
      </w:tr>
    </w:tbl>
    <w:p w:rsidR="00936F35" w:rsidRDefault="00936F35" w:rsidP="00936F35">
      <w:pPr>
        <w:spacing w:after="0" w:line="240" w:lineRule="auto"/>
      </w:pPr>
    </w:p>
    <w:sectPr w:rsidR="00936F35" w:rsidSect="00936F3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5044C"/>
    <w:multiLevelType w:val="hybridMultilevel"/>
    <w:tmpl w:val="383A93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35"/>
    <w:rsid w:val="004E7062"/>
    <w:rsid w:val="00936F35"/>
    <w:rsid w:val="00E9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23033-F131-4B58-BA02-CEC3FFD6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1</cp:revision>
  <dcterms:created xsi:type="dcterms:W3CDTF">2016-10-19T19:55:00Z</dcterms:created>
  <dcterms:modified xsi:type="dcterms:W3CDTF">2016-10-19T20:05:00Z</dcterms:modified>
</cp:coreProperties>
</file>