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47" w:rsidRDefault="00DB1F39">
      <w:pPr>
        <w:contextualSpacing/>
      </w:pPr>
      <w:bookmarkStart w:id="0" w:name="_GoBack"/>
      <w:bookmarkEnd w:id="0"/>
      <w:r>
        <w:rPr>
          <w:noProof/>
        </w:rPr>
        <w:drawing>
          <wp:anchor distT="0" distB="0" distL="114300" distR="114300" simplePos="0" relativeHeight="251658240" behindDoc="1" locked="0" layoutInCell="1" allowOverlap="1">
            <wp:simplePos x="0" y="0"/>
            <wp:positionH relativeFrom="column">
              <wp:posOffset>5786120</wp:posOffset>
            </wp:positionH>
            <wp:positionV relativeFrom="paragraph">
              <wp:posOffset>-189865</wp:posOffset>
            </wp:positionV>
            <wp:extent cx="1637030" cy="1637030"/>
            <wp:effectExtent l="0" t="0" r="1270" b="1270"/>
            <wp:wrapNone/>
            <wp:docPr id="1" name="Picture 1" descr="https://simpsonswiki.com/w/images/8/81/Richard_Nix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mpsonswiki.com/w/images/8/81/Richard_Nix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030" cy="1637030"/>
                    </a:xfrm>
                    <a:prstGeom prst="rect">
                      <a:avLst/>
                    </a:prstGeom>
                    <a:noFill/>
                    <a:ln>
                      <a:noFill/>
                    </a:ln>
                  </pic:spPr>
                </pic:pic>
              </a:graphicData>
            </a:graphic>
          </wp:anchor>
        </w:drawing>
      </w:r>
      <w:r>
        <w:t>Name:</w:t>
      </w:r>
    </w:p>
    <w:p w:rsidR="00DB1F39" w:rsidRDefault="00DB1F39">
      <w:pPr>
        <w:contextualSpacing/>
      </w:pPr>
      <w:r>
        <w:t xml:space="preserve">Period: </w:t>
      </w:r>
    </w:p>
    <w:p w:rsidR="00DB1F39" w:rsidRDefault="00DB1F39">
      <w:pPr>
        <w:contextualSpacing/>
      </w:pPr>
    </w:p>
    <w:p w:rsidR="00DB1F39" w:rsidRDefault="00DB1F39" w:rsidP="00DB1F39">
      <w:pPr>
        <w:contextualSpacing/>
        <w:jc w:val="center"/>
        <w:rPr>
          <w:i/>
        </w:rPr>
      </w:pPr>
      <w:r w:rsidRPr="00DB1F39">
        <w:rPr>
          <w:i/>
        </w:rPr>
        <w:t>The United States v. Richard Millhouse Nixon</w:t>
      </w:r>
    </w:p>
    <w:p w:rsidR="00DB1F39" w:rsidRDefault="00DB1F39" w:rsidP="00DB1F39">
      <w:pPr>
        <w:contextualSpacing/>
        <w:jc w:val="center"/>
        <w:rPr>
          <w:i/>
        </w:rPr>
      </w:pPr>
    </w:p>
    <w:p w:rsidR="00DB1F39" w:rsidRDefault="00DB1F39" w:rsidP="00DB1F39">
      <w:pPr>
        <w:contextualSpacing/>
        <w:rPr>
          <w:b/>
        </w:rPr>
      </w:pPr>
      <w:r w:rsidRPr="00DB1F39">
        <w:rPr>
          <w:b/>
        </w:rPr>
        <w:t>Document 1: US v. Nixon Case Brief</w:t>
      </w:r>
    </w:p>
    <w:p w:rsidR="00DB1F39" w:rsidRDefault="00DB1F39" w:rsidP="00DB1F39">
      <w:pPr>
        <w:contextualSpacing/>
        <w:rPr>
          <w:b/>
        </w:rPr>
      </w:pPr>
    </w:p>
    <w:p w:rsidR="00DB1F39" w:rsidRDefault="00DB1F39" w:rsidP="00DB1F39">
      <w:pPr>
        <w:pStyle w:val="ListParagraph"/>
        <w:numPr>
          <w:ilvl w:val="0"/>
          <w:numId w:val="2"/>
        </w:numPr>
      </w:pPr>
      <w:r>
        <w:t xml:space="preserve">What were </w:t>
      </w:r>
      <w:r w:rsidRPr="00393E28">
        <w:rPr>
          <w:b/>
        </w:rPr>
        <w:t>the 3 reasons</w:t>
      </w:r>
      <w:r>
        <w:t xml:space="preserve"> Nixon gave for </w:t>
      </w:r>
      <w:r w:rsidRPr="00393E28">
        <w:rPr>
          <w:b/>
        </w:rPr>
        <w:t>refusing</w:t>
      </w:r>
      <w:r>
        <w:t xml:space="preserve"> to turn over the White House tapes?</w:t>
      </w:r>
      <w:r>
        <w:br/>
      </w:r>
      <w:r>
        <w:br/>
      </w:r>
    </w:p>
    <w:p w:rsidR="00DB1F39" w:rsidRDefault="00DB1F39" w:rsidP="00DB1F39">
      <w:pPr>
        <w:pStyle w:val="ListParagraph"/>
        <w:numPr>
          <w:ilvl w:val="0"/>
          <w:numId w:val="2"/>
        </w:numPr>
      </w:pPr>
      <w:r>
        <w:t xml:space="preserve">What do these reasons tell you about </w:t>
      </w:r>
      <w:r w:rsidRPr="00393E28">
        <w:rPr>
          <w:b/>
        </w:rPr>
        <w:t>Nixon’s views</w:t>
      </w:r>
      <w:r>
        <w:t xml:space="preserve"> on Presidential power?</w:t>
      </w:r>
      <w:r>
        <w:br/>
      </w:r>
      <w:r>
        <w:br/>
      </w:r>
    </w:p>
    <w:p w:rsidR="00DB1F39" w:rsidRDefault="00DB1F39" w:rsidP="00DB1F39">
      <w:pPr>
        <w:pStyle w:val="ListParagraph"/>
        <w:numPr>
          <w:ilvl w:val="0"/>
          <w:numId w:val="2"/>
        </w:numPr>
      </w:pPr>
      <w:r w:rsidRPr="00DB1F39">
        <w:t xml:space="preserve">What did Chief Justice Burger say about the </w:t>
      </w:r>
      <w:r w:rsidRPr="00393E28">
        <w:rPr>
          <w:b/>
        </w:rPr>
        <w:t>origins</w:t>
      </w:r>
      <w:r w:rsidRPr="00DB1F39">
        <w:t xml:space="preserve"> of </w:t>
      </w:r>
      <w:r w:rsidRPr="00393E28">
        <w:rPr>
          <w:b/>
        </w:rPr>
        <w:t>executive privilege</w:t>
      </w:r>
      <w:r w:rsidRPr="00DB1F39">
        <w:t xml:space="preserve">? How does this origin </w:t>
      </w:r>
      <w:r w:rsidRPr="00393E28">
        <w:rPr>
          <w:b/>
        </w:rPr>
        <w:t>justify</w:t>
      </w:r>
      <w:r w:rsidRPr="00DB1F39">
        <w:t xml:space="preserve"> his decision about Nixon releasing the tapes?</w:t>
      </w:r>
      <w:r>
        <w:br/>
      </w:r>
      <w:r>
        <w:br/>
      </w:r>
    </w:p>
    <w:p w:rsidR="00DB1F39" w:rsidRDefault="00DB1F39" w:rsidP="00DB1F39">
      <w:pPr>
        <w:pStyle w:val="ListParagraph"/>
        <w:numPr>
          <w:ilvl w:val="0"/>
          <w:numId w:val="2"/>
        </w:numPr>
      </w:pPr>
      <w:r w:rsidRPr="00DB1F39">
        <w:t xml:space="preserve">Explain Burger’s statement, “A President and those who assist him must be free to explore alternatives in a way many would be unwilling to express except privately.” </w:t>
      </w:r>
      <w:r w:rsidRPr="00393E28">
        <w:rPr>
          <w:b/>
        </w:rPr>
        <w:t>How</w:t>
      </w:r>
      <w:r w:rsidRPr="00DB1F39">
        <w:t xml:space="preserve"> </w:t>
      </w:r>
      <w:r w:rsidRPr="00393E28">
        <w:rPr>
          <w:b/>
        </w:rPr>
        <w:t>did the</w:t>
      </w:r>
      <w:r w:rsidRPr="00DB1F39">
        <w:t xml:space="preserve"> </w:t>
      </w:r>
      <w:r w:rsidRPr="00393E28">
        <w:rPr>
          <w:b/>
        </w:rPr>
        <w:t>court interpret executive privilege</w:t>
      </w:r>
      <w:r w:rsidRPr="00DB1F39">
        <w:t>?</w:t>
      </w:r>
      <w:r>
        <w:br/>
      </w:r>
      <w:r>
        <w:br/>
      </w:r>
    </w:p>
    <w:p w:rsidR="00DB1F39" w:rsidRDefault="00DB1F39" w:rsidP="00DB1F39">
      <w:pPr>
        <w:pStyle w:val="ListParagraph"/>
        <w:numPr>
          <w:ilvl w:val="0"/>
          <w:numId w:val="2"/>
        </w:numPr>
      </w:pPr>
      <w:r>
        <w:t xml:space="preserve">How did this court case </w:t>
      </w:r>
      <w:r w:rsidRPr="00393E28">
        <w:rPr>
          <w:b/>
        </w:rPr>
        <w:t>expand</w:t>
      </w:r>
      <w:r>
        <w:t xml:space="preserve"> the power of the presidency?</w:t>
      </w:r>
    </w:p>
    <w:p w:rsidR="00DB1F39" w:rsidRDefault="00DB1F39" w:rsidP="00DB1F39">
      <w:pPr>
        <w:ind w:left="360"/>
      </w:pPr>
      <w:r>
        <w:br/>
      </w:r>
    </w:p>
    <w:p w:rsidR="00DB1F39" w:rsidRDefault="00DB1F39" w:rsidP="00DB1F39">
      <w:r w:rsidRPr="00DB1F39">
        <w:rPr>
          <w:b/>
        </w:rPr>
        <w:t>Document 2: “The Smoking Gun Transcript”</w:t>
      </w:r>
      <w:r>
        <w:br/>
        <w:t xml:space="preserve"> Transcript of White House Tapes, June 23, 1972 – conversation between President Nixon and Chief of Staff H.R. Haldeman. </w:t>
      </w:r>
      <w:r w:rsidRPr="00DB1F39">
        <w:rPr>
          <w:i/>
        </w:rPr>
        <w:t>(Note: Pat Gray is the Acting Director of the FBI, and Mark Felt is the Associate Director of the FBI. Helms is the Director of the CIA and Walters is the Deputy Director of the CIA</w:t>
      </w:r>
      <w:proofErr w:type="gramStart"/>
      <w:r w:rsidRPr="00DB1F39">
        <w:rPr>
          <w:i/>
        </w:rPr>
        <w:t>)</w:t>
      </w:r>
      <w:proofErr w:type="gramEnd"/>
      <w:r>
        <w:rPr>
          <w:b/>
        </w:rPr>
        <w:br/>
      </w:r>
      <w:r>
        <w:rPr>
          <w:b/>
        </w:rPr>
        <w:br/>
      </w:r>
      <w:r>
        <w:t>1.  Haldeman tells Nixon, “</w:t>
      </w:r>
      <w:proofErr w:type="gramStart"/>
      <w:r>
        <w:t>the</w:t>
      </w:r>
      <w:proofErr w:type="gramEnd"/>
      <w:r>
        <w:t xml:space="preserve"> FBI is not under control.” </w:t>
      </w:r>
      <w:r w:rsidRPr="00393E28">
        <w:rPr>
          <w:b/>
        </w:rPr>
        <w:t xml:space="preserve">Why </w:t>
      </w:r>
      <w:r>
        <w:t xml:space="preserve">does the FBI need to be </w:t>
      </w:r>
      <w:r w:rsidRPr="00393E28">
        <w:rPr>
          <w:b/>
        </w:rPr>
        <w:t>controlled</w:t>
      </w:r>
      <w:r>
        <w:t>?</w:t>
      </w:r>
      <w:r>
        <w:br/>
      </w:r>
      <w:r>
        <w:br/>
      </w:r>
      <w:r>
        <w:br/>
        <w:t xml:space="preserve">2. What is </w:t>
      </w:r>
      <w:r w:rsidRPr="00393E28">
        <w:rPr>
          <w:b/>
        </w:rPr>
        <w:t>Nixon’s plan</w:t>
      </w:r>
      <w:r>
        <w:t xml:space="preserve"> for </w:t>
      </w:r>
      <w:r w:rsidRPr="00393E28">
        <w:rPr>
          <w:b/>
        </w:rPr>
        <w:t>dealing</w:t>
      </w:r>
      <w:r w:rsidR="00393E28">
        <w:t xml:space="preserve"> with the </w:t>
      </w:r>
      <w:r w:rsidRPr="00393E28">
        <w:rPr>
          <w:b/>
        </w:rPr>
        <w:t>investigation</w:t>
      </w:r>
      <w:r>
        <w:t xml:space="preserve"> of the Watergate Break-In?</w:t>
      </w:r>
    </w:p>
    <w:p w:rsidR="00DB1F39" w:rsidRDefault="00DB1F39" w:rsidP="00DB1F39"/>
    <w:p w:rsidR="00DB1F39" w:rsidRDefault="00DB1F39" w:rsidP="00DB1F39">
      <w:r>
        <w:t xml:space="preserve">3. What does this transcript tell you about </w:t>
      </w:r>
      <w:r w:rsidRPr="00393E28">
        <w:rPr>
          <w:b/>
        </w:rPr>
        <w:t>the relationship</w:t>
      </w:r>
      <w:r>
        <w:t xml:space="preserve"> between the </w:t>
      </w:r>
      <w:r w:rsidRPr="00393E28">
        <w:rPr>
          <w:b/>
        </w:rPr>
        <w:t>FBI</w:t>
      </w:r>
      <w:r>
        <w:t xml:space="preserve"> and the </w:t>
      </w:r>
      <w:r w:rsidRPr="00393E28">
        <w:rPr>
          <w:b/>
        </w:rPr>
        <w:t>CIA</w:t>
      </w:r>
      <w:r>
        <w:t>?</w:t>
      </w:r>
    </w:p>
    <w:p w:rsidR="00DB1F39" w:rsidRDefault="00DB1F39" w:rsidP="00DB1F39"/>
    <w:p w:rsidR="00DB1F39" w:rsidRDefault="00DB1F39" w:rsidP="00DB1F39">
      <w:r>
        <w:t xml:space="preserve">4. What does this transcript tell you about Nixon’s </w:t>
      </w:r>
      <w:r w:rsidRPr="00393E28">
        <w:rPr>
          <w:b/>
        </w:rPr>
        <w:t>views</w:t>
      </w:r>
      <w:r>
        <w:t xml:space="preserve"> on Presidential power?</w:t>
      </w:r>
    </w:p>
    <w:p w:rsidR="00DB1F39" w:rsidRDefault="00DB1F39" w:rsidP="00DB1F39"/>
    <w:p w:rsidR="00DB1F39" w:rsidRPr="00DB1F39" w:rsidRDefault="00DB1F39" w:rsidP="00DB1F39">
      <w:r>
        <w:t>5.  Why is this transcript called the “</w:t>
      </w:r>
      <w:r w:rsidRPr="00393E28">
        <w:rPr>
          <w:b/>
        </w:rPr>
        <w:t>Smoking Gun</w:t>
      </w:r>
      <w:r>
        <w:t xml:space="preserve">”? </w:t>
      </w:r>
    </w:p>
    <w:sectPr w:rsidR="00DB1F39" w:rsidRPr="00DB1F39" w:rsidSect="00DB1F3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704"/>
    <w:multiLevelType w:val="hybridMultilevel"/>
    <w:tmpl w:val="820A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D6BBA"/>
    <w:multiLevelType w:val="hybridMultilevel"/>
    <w:tmpl w:val="D206EC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39"/>
    <w:rsid w:val="000E6EE4"/>
    <w:rsid w:val="00393E28"/>
    <w:rsid w:val="00440D9E"/>
    <w:rsid w:val="00543162"/>
    <w:rsid w:val="0056086C"/>
    <w:rsid w:val="0089075F"/>
    <w:rsid w:val="00A75A87"/>
    <w:rsid w:val="00DB1F39"/>
    <w:rsid w:val="00E477D6"/>
    <w:rsid w:val="00E9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39"/>
    <w:rPr>
      <w:rFonts w:ascii="Tahoma" w:hAnsi="Tahoma" w:cs="Tahoma"/>
      <w:sz w:val="16"/>
      <w:szCs w:val="16"/>
    </w:rPr>
  </w:style>
  <w:style w:type="paragraph" w:styleId="ListParagraph">
    <w:name w:val="List Paragraph"/>
    <w:basedOn w:val="Normal"/>
    <w:uiPriority w:val="34"/>
    <w:qFormat/>
    <w:rsid w:val="00DB1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39"/>
    <w:rPr>
      <w:rFonts w:ascii="Tahoma" w:hAnsi="Tahoma" w:cs="Tahoma"/>
      <w:sz w:val="16"/>
      <w:szCs w:val="16"/>
    </w:rPr>
  </w:style>
  <w:style w:type="paragraph" w:styleId="ListParagraph">
    <w:name w:val="List Paragraph"/>
    <w:basedOn w:val="Normal"/>
    <w:uiPriority w:val="34"/>
    <w:qFormat/>
    <w:rsid w:val="00DB1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2016-05-16T14:54:00Z</dcterms:created>
  <dcterms:modified xsi:type="dcterms:W3CDTF">2016-05-16T14:54:00Z</dcterms:modified>
</cp:coreProperties>
</file>