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092" w:rsidRPr="00FA3B4A" w:rsidRDefault="00D12092" w:rsidP="00D12092">
      <w:pPr>
        <w:pStyle w:val="NoSpacing"/>
        <w:rPr>
          <w:sz w:val="20"/>
        </w:rPr>
      </w:pPr>
      <w:r w:rsidRPr="00887AE0">
        <w:rPr>
          <w:b/>
          <w:i/>
          <w:sz w:val="20"/>
          <w:u w:val="single"/>
        </w:rPr>
        <w:t>Directions</w:t>
      </w:r>
      <w:r>
        <w:rPr>
          <w:i/>
          <w:sz w:val="20"/>
        </w:rPr>
        <w:t>: Read over the following scenarios and decide if they are constitutional under the Bill of Rights.  State the answer (yes or no), including which amendment applies to the situation &amp; quoting the relevant text in the amendment proving your answer in the box provided.</w:t>
      </w:r>
    </w:p>
    <w:p w:rsidR="00D12092" w:rsidRDefault="00D12092" w:rsidP="00D12092">
      <w:pPr>
        <w:pStyle w:val="NoSpacing"/>
      </w:pPr>
    </w:p>
    <w:tbl>
      <w:tblPr>
        <w:tblStyle w:val="TableGrid"/>
        <w:tblW w:w="0" w:type="auto"/>
        <w:tblLook w:val="04A0" w:firstRow="1" w:lastRow="0" w:firstColumn="1" w:lastColumn="0" w:noHBand="0" w:noVBand="1"/>
      </w:tblPr>
      <w:tblGrid>
        <w:gridCol w:w="6745"/>
        <w:gridCol w:w="4613"/>
      </w:tblGrid>
      <w:tr w:rsidR="00D12092" w:rsidRPr="002407B5" w:rsidTr="00A72217">
        <w:tc>
          <w:tcPr>
            <w:tcW w:w="6745" w:type="dxa"/>
          </w:tcPr>
          <w:p w:rsidR="00D12092" w:rsidRPr="002407B5" w:rsidRDefault="00D12092" w:rsidP="00A72217">
            <w:pPr>
              <w:pStyle w:val="NoSpacing"/>
              <w:rPr>
                <w:rFonts w:ascii="Tempus Sans ITC" w:hAnsi="Tempus Sans ITC"/>
                <w:b/>
              </w:rPr>
            </w:pPr>
            <w:r>
              <w:rPr>
                <w:rFonts w:ascii="Tempus Sans ITC" w:hAnsi="Tempus Sans ITC"/>
                <w:b/>
              </w:rPr>
              <w:t>Bill of Rights</w:t>
            </w:r>
          </w:p>
        </w:tc>
        <w:tc>
          <w:tcPr>
            <w:tcW w:w="4613" w:type="dxa"/>
          </w:tcPr>
          <w:p w:rsidR="00D12092" w:rsidRPr="002407B5" w:rsidRDefault="00D12092" w:rsidP="00A72217">
            <w:pPr>
              <w:pStyle w:val="NoSpacing"/>
              <w:rPr>
                <w:b/>
              </w:rPr>
            </w:pPr>
            <w:r>
              <w:rPr>
                <w:b/>
              </w:rPr>
              <w:t>Is it constitutional (yes or no), what amendment # &amp; relevant text</w:t>
            </w:r>
          </w:p>
        </w:tc>
      </w:tr>
      <w:tr w:rsidR="00D12092" w:rsidTr="00A72217">
        <w:tc>
          <w:tcPr>
            <w:tcW w:w="6745" w:type="dxa"/>
          </w:tcPr>
          <w:p w:rsidR="00D12092" w:rsidRDefault="00D12092" w:rsidP="00A72217">
            <w:pPr>
              <w:pStyle w:val="NoSpacing"/>
            </w:pPr>
            <w:r>
              <w:t>1. John Smith was convicted of stealing.  The judge thought it would be an appropriate to cut off one of his hands as punishment.  Therefore, he was sentenced to have his left hand removed.</w:t>
            </w:r>
          </w:p>
        </w:tc>
        <w:tc>
          <w:tcPr>
            <w:tcW w:w="4613" w:type="dxa"/>
          </w:tcPr>
          <w:p w:rsidR="00D12092" w:rsidRPr="00FE7762" w:rsidRDefault="00D12092" w:rsidP="00A72217">
            <w:pPr>
              <w:pStyle w:val="NoSpacing"/>
              <w:rPr>
                <w:b/>
                <w:color w:val="C00000"/>
              </w:rPr>
            </w:pPr>
            <w:bookmarkStart w:id="0" w:name="_GoBack"/>
            <w:bookmarkEnd w:id="0"/>
          </w:p>
        </w:tc>
      </w:tr>
      <w:tr w:rsidR="00D12092" w:rsidTr="00A72217">
        <w:tc>
          <w:tcPr>
            <w:tcW w:w="6745" w:type="dxa"/>
          </w:tcPr>
          <w:p w:rsidR="00D12092" w:rsidRDefault="00D12092" w:rsidP="00A72217">
            <w:pPr>
              <w:pStyle w:val="NoSpacing"/>
            </w:pPr>
            <w:r>
              <w:t xml:space="preserve">2. Mr. and Mrs. Lewis live in an apartment building.  They fight all of the time, and the neighbors can hear them yelling at each other.  One morning their neighbor finds Mr. Lewis in the hallway.  He has been shot.  The neighbors are positive that his wife did it, although no one saw her.  Mrs. Lewis is accused of murder and put in prison for 30 years. </w:t>
            </w:r>
          </w:p>
        </w:tc>
        <w:tc>
          <w:tcPr>
            <w:tcW w:w="4613" w:type="dxa"/>
          </w:tcPr>
          <w:p w:rsidR="00D12092" w:rsidRPr="00FE7762" w:rsidRDefault="00D12092" w:rsidP="00A72217">
            <w:pPr>
              <w:pStyle w:val="NoSpacing"/>
              <w:rPr>
                <w:b/>
                <w:color w:val="C00000"/>
              </w:rPr>
            </w:pPr>
          </w:p>
        </w:tc>
      </w:tr>
      <w:tr w:rsidR="00D12092" w:rsidTr="00A72217">
        <w:tc>
          <w:tcPr>
            <w:tcW w:w="6745" w:type="dxa"/>
          </w:tcPr>
          <w:p w:rsidR="00D12092" w:rsidRDefault="00D12092" w:rsidP="00A72217">
            <w:pPr>
              <w:pStyle w:val="NoSpacing"/>
            </w:pPr>
            <w:r>
              <w:t>3. In the town of Green Oak, a group of people wanted to meet in a city park to worship nature.  They were known as the Church of All Creation.  The city did not want them to meet in the park because they were afraid it would interfere with other citizens who were trying to have picnics in the park.  The city stopped them from having the worship service.</w:t>
            </w:r>
          </w:p>
        </w:tc>
        <w:tc>
          <w:tcPr>
            <w:tcW w:w="4613" w:type="dxa"/>
          </w:tcPr>
          <w:p w:rsidR="00D12092" w:rsidRPr="00FE7762" w:rsidRDefault="00D12092" w:rsidP="00A72217">
            <w:pPr>
              <w:pStyle w:val="NoSpacing"/>
              <w:rPr>
                <w:b/>
                <w:color w:val="C00000"/>
              </w:rPr>
            </w:pPr>
          </w:p>
        </w:tc>
      </w:tr>
      <w:tr w:rsidR="00D12092" w:rsidTr="00A72217">
        <w:tc>
          <w:tcPr>
            <w:tcW w:w="6745" w:type="dxa"/>
          </w:tcPr>
          <w:p w:rsidR="00D12092" w:rsidRDefault="00D12092" w:rsidP="00A72217">
            <w:pPr>
              <w:pStyle w:val="NoSpacing"/>
            </w:pPr>
            <w:r>
              <w:t>4. When a passenger on a bus sues the Seattle Transit Authority because she sustained neck injuries while riding on the bus, a jury, not a judge, decides the case.</w:t>
            </w:r>
          </w:p>
        </w:tc>
        <w:tc>
          <w:tcPr>
            <w:tcW w:w="4613" w:type="dxa"/>
          </w:tcPr>
          <w:p w:rsidR="00D12092" w:rsidRPr="00FE7762" w:rsidRDefault="00D12092" w:rsidP="00A72217">
            <w:pPr>
              <w:pStyle w:val="NoSpacing"/>
              <w:rPr>
                <w:b/>
                <w:color w:val="C00000"/>
              </w:rPr>
            </w:pPr>
          </w:p>
        </w:tc>
      </w:tr>
      <w:tr w:rsidR="00D12092" w:rsidTr="00A72217">
        <w:tc>
          <w:tcPr>
            <w:tcW w:w="6745" w:type="dxa"/>
          </w:tcPr>
          <w:p w:rsidR="00D12092" w:rsidRDefault="00D12092" w:rsidP="00A72217">
            <w:pPr>
              <w:pStyle w:val="NoSpacing"/>
            </w:pPr>
            <w:r>
              <w:t>5. George was charged with stealing a car in Dallas and driving it to Phoenix, where he was arrested.  The Dallas police charged him with auto theft.  The Phoenix police charged him with auto theft, too.</w:t>
            </w:r>
          </w:p>
        </w:tc>
        <w:tc>
          <w:tcPr>
            <w:tcW w:w="4613" w:type="dxa"/>
          </w:tcPr>
          <w:p w:rsidR="00D12092" w:rsidRPr="00FE7762" w:rsidRDefault="00D12092" w:rsidP="00A72217">
            <w:pPr>
              <w:pStyle w:val="NoSpacing"/>
              <w:rPr>
                <w:b/>
                <w:color w:val="C00000"/>
              </w:rPr>
            </w:pPr>
          </w:p>
        </w:tc>
      </w:tr>
      <w:tr w:rsidR="00D12092" w:rsidTr="00A72217">
        <w:tc>
          <w:tcPr>
            <w:tcW w:w="6745" w:type="dxa"/>
          </w:tcPr>
          <w:p w:rsidR="00D12092" w:rsidRDefault="00D12092" w:rsidP="00A72217">
            <w:pPr>
              <w:pStyle w:val="NoSpacing"/>
            </w:pPr>
            <w:r>
              <w:t>6. 10 years ago, Phil was convicted of breaking into someone’s house and taking a TV. He served his prison term and was released.  On Friday night, Phil was sitting in his living room watching a baseball game on TV.  A police officer knocked at the door and said he was going to search Phil’s house for stolen property.  When Phil asked to see a search warrant, the officer said he did not need one since Phil was once convicted of stealing.</w:t>
            </w:r>
          </w:p>
        </w:tc>
        <w:tc>
          <w:tcPr>
            <w:tcW w:w="4613" w:type="dxa"/>
          </w:tcPr>
          <w:p w:rsidR="00D12092" w:rsidRPr="00FE7762" w:rsidRDefault="00D12092" w:rsidP="00A72217">
            <w:pPr>
              <w:pStyle w:val="NoSpacing"/>
              <w:rPr>
                <w:b/>
                <w:color w:val="C00000"/>
              </w:rPr>
            </w:pPr>
          </w:p>
        </w:tc>
      </w:tr>
      <w:tr w:rsidR="00D12092" w:rsidTr="00A72217">
        <w:tc>
          <w:tcPr>
            <w:tcW w:w="6745" w:type="dxa"/>
          </w:tcPr>
          <w:p w:rsidR="00D12092" w:rsidRDefault="00D12092" w:rsidP="00A72217">
            <w:pPr>
              <w:pStyle w:val="NoSpacing"/>
            </w:pPr>
            <w:r>
              <w:t>7. The streets of Rochester, MN were filled with violent protesters, and the National Guard was called in to help with the crowds. When some of the officers came to Marcella’s house and demanded that she give them food and lodging for the night, she flatly refused and slammed the door in their faces.</w:t>
            </w:r>
          </w:p>
        </w:tc>
        <w:tc>
          <w:tcPr>
            <w:tcW w:w="4613" w:type="dxa"/>
          </w:tcPr>
          <w:p w:rsidR="00D12092" w:rsidRPr="00FE7762" w:rsidRDefault="00D12092" w:rsidP="00A72217">
            <w:pPr>
              <w:pStyle w:val="NoSpacing"/>
              <w:rPr>
                <w:b/>
                <w:color w:val="C00000"/>
              </w:rPr>
            </w:pPr>
          </w:p>
        </w:tc>
      </w:tr>
      <w:tr w:rsidR="00D12092" w:rsidTr="00A72217">
        <w:tc>
          <w:tcPr>
            <w:tcW w:w="6745" w:type="dxa"/>
          </w:tcPr>
          <w:p w:rsidR="00D12092" w:rsidRDefault="00D12092" w:rsidP="00A72217">
            <w:pPr>
              <w:pStyle w:val="NoSpacing"/>
            </w:pPr>
            <w:r>
              <w:t>8. Ruth is the new principal at a Washington high school. Although there are state governed guidelines for the school system, she has decided to implement a new set of rigorous testing standards for the students. These tests are similar to the testing standards she had at her old school in Minnesota, a system that she believes is far superior to Washington’s.</w:t>
            </w:r>
          </w:p>
        </w:tc>
        <w:tc>
          <w:tcPr>
            <w:tcW w:w="4613" w:type="dxa"/>
          </w:tcPr>
          <w:p w:rsidR="00D12092" w:rsidRPr="00FE7762" w:rsidRDefault="00D12092" w:rsidP="00A72217">
            <w:pPr>
              <w:pStyle w:val="NoSpacing"/>
              <w:rPr>
                <w:b/>
                <w:color w:val="C00000"/>
              </w:rPr>
            </w:pPr>
          </w:p>
        </w:tc>
      </w:tr>
      <w:tr w:rsidR="00D12092" w:rsidTr="00A72217">
        <w:tc>
          <w:tcPr>
            <w:tcW w:w="6745" w:type="dxa"/>
          </w:tcPr>
          <w:p w:rsidR="00D12092" w:rsidRDefault="00D12092" w:rsidP="00A72217">
            <w:pPr>
              <w:spacing w:line="259" w:lineRule="auto"/>
            </w:pPr>
            <w:r>
              <w:t xml:space="preserve">9. </w:t>
            </w:r>
            <w:r w:rsidRPr="00E82DFC">
              <w:t xml:space="preserve">Mr. </w:t>
            </w:r>
            <w:r>
              <w:t>Ander</w:t>
            </w:r>
            <w:r w:rsidRPr="00E82DFC">
              <w:t>s</w:t>
            </w:r>
            <w:r>
              <w:t>on</w:t>
            </w:r>
            <w:r w:rsidRPr="00E82DFC">
              <w:t>’</w:t>
            </w:r>
            <w:r>
              <w:t>s</w:t>
            </w:r>
            <w:r w:rsidRPr="00E82DFC">
              <w:t xml:space="preserve"> gun was confiscated by the police at a traffic stop, even though he showed them proper permit and license for ownership of the gun.</w:t>
            </w:r>
            <w:r>
              <w:t xml:space="preserve"> </w:t>
            </w:r>
          </w:p>
        </w:tc>
        <w:tc>
          <w:tcPr>
            <w:tcW w:w="4613" w:type="dxa"/>
          </w:tcPr>
          <w:p w:rsidR="00D12092" w:rsidRPr="00FE7762" w:rsidRDefault="00D12092" w:rsidP="00A72217">
            <w:pPr>
              <w:pStyle w:val="NoSpacing"/>
              <w:rPr>
                <w:b/>
                <w:color w:val="C00000"/>
              </w:rPr>
            </w:pPr>
          </w:p>
        </w:tc>
      </w:tr>
    </w:tbl>
    <w:p w:rsidR="00D12092" w:rsidRDefault="00D12092" w:rsidP="00D12092">
      <w:pPr>
        <w:pStyle w:val="NoSpacing"/>
      </w:pPr>
    </w:p>
    <w:p w:rsidR="00D12092" w:rsidRDefault="00D12092" w:rsidP="00D12092">
      <w:pPr>
        <w:pStyle w:val="NoSpacing"/>
      </w:pPr>
    </w:p>
    <w:p w:rsidR="00D12092" w:rsidRDefault="00D12092" w:rsidP="00D12092">
      <w:pPr>
        <w:pStyle w:val="NoSpacing"/>
        <w:rPr>
          <w:u w:val="single"/>
        </w:rPr>
      </w:pPr>
      <w:r>
        <w:t>10. What amend</w:t>
      </w:r>
      <w:r w:rsidR="00241765">
        <w:t>ment is missing/not used above?</w:t>
      </w:r>
      <w:r w:rsidRPr="00FE7762">
        <w:rPr>
          <w:color w:val="C00000"/>
        </w:rPr>
        <w:t xml:space="preserve"> </w:t>
      </w:r>
      <w:r>
        <w:t xml:space="preserve">What does it say (in your own words)? </w:t>
      </w:r>
      <w:r>
        <w:rPr>
          <w:u w:val="single"/>
        </w:rPr>
        <w:tab/>
      </w:r>
      <w:r>
        <w:rPr>
          <w:u w:val="single"/>
        </w:rPr>
        <w:tab/>
      </w:r>
      <w:r>
        <w:rPr>
          <w:u w:val="single"/>
        </w:rPr>
        <w:tab/>
      </w:r>
      <w:r>
        <w:rPr>
          <w:u w:val="single"/>
        </w:rPr>
        <w:tab/>
      </w:r>
    </w:p>
    <w:p w:rsidR="00D12092" w:rsidRDefault="00D12092" w:rsidP="00D12092">
      <w:pPr>
        <w:pStyle w:val="NoSpacing"/>
        <w:rPr>
          <w:u w:val="single"/>
        </w:rPr>
      </w:pPr>
    </w:p>
    <w:p w:rsidR="00D12092" w:rsidRDefault="00D12092" w:rsidP="00D12092">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12092" w:rsidRDefault="00D12092" w:rsidP="00D12092">
      <w:pPr>
        <w:pStyle w:val="NoSpacing"/>
        <w:rPr>
          <w:u w:val="single"/>
        </w:rPr>
      </w:pPr>
    </w:p>
    <w:p w:rsidR="00D12092" w:rsidRPr="00063738" w:rsidRDefault="00D12092" w:rsidP="00D12092">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23658" w:rsidRDefault="00D23658"/>
    <w:sectPr w:rsidR="00D23658" w:rsidSect="00AD135A">
      <w:pgSz w:w="12240" w:h="15840" w:code="1"/>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92"/>
    <w:rsid w:val="00241765"/>
    <w:rsid w:val="00D12092"/>
    <w:rsid w:val="00D2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B58C"/>
  <w15:chartTrackingRefBased/>
  <w15:docId w15:val="{BADF5E58-1F30-4EA7-B3A6-D97A48CB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0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092"/>
    <w:pPr>
      <w:spacing w:after="0" w:line="240" w:lineRule="auto"/>
    </w:pPr>
  </w:style>
  <w:style w:type="table" w:styleId="TableGrid">
    <w:name w:val="Table Grid"/>
    <w:basedOn w:val="TableNormal"/>
    <w:uiPriority w:val="59"/>
    <w:rsid w:val="00D12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2</cp:revision>
  <dcterms:created xsi:type="dcterms:W3CDTF">2017-10-17T17:00:00Z</dcterms:created>
  <dcterms:modified xsi:type="dcterms:W3CDTF">2017-10-17T17:01:00Z</dcterms:modified>
</cp:coreProperties>
</file>