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9C1861">
        <w:rPr>
          <w:b/>
        </w:rPr>
        <w:t>Two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9C1861" w:rsidRPr="00D83B0A" w:rsidRDefault="009C1861" w:rsidP="009C1861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>Journal Questions Two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Pr="00D83B0A">
        <w:rPr>
          <w:rFonts w:cs="Times New Roman"/>
          <w:sz w:val="24"/>
          <w:szCs w:val="24"/>
        </w:rPr>
        <w:t>What has the most challenging part of designing a data collection method and growth goal been?</w:t>
      </w: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  <w:bookmarkStart w:id="0" w:name="_GoBack"/>
      <w:bookmarkEnd w:id="0"/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C4B00"/>
    <w:rsid w:val="009C1861"/>
    <w:rsid w:val="009D7C87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2020-02-05T18:30:00Z</dcterms:created>
  <dcterms:modified xsi:type="dcterms:W3CDTF">2020-02-05T18:30:00Z</dcterms:modified>
</cp:coreProperties>
</file>